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24CE" w14:textId="33AB8C43" w:rsidR="00502C25" w:rsidRDefault="00502C25" w:rsidP="00502C25">
      <w:pPr>
        <w:jc w:val="right"/>
        <w:rPr>
          <w:rFonts w:ascii="Arial" w:hAnsi="Arial" w:cs="Arial"/>
          <w:sz w:val="20"/>
          <w:szCs w:val="20"/>
        </w:rPr>
      </w:pPr>
      <w:r w:rsidRPr="00502C25">
        <w:rPr>
          <w:rFonts w:ascii="Arial" w:hAnsi="Arial" w:cs="Arial"/>
          <w:sz w:val="20"/>
          <w:szCs w:val="20"/>
        </w:rPr>
        <w:t>Riigikantselei ning Registrite ja Infosüsteemide Keskuse vahel 4. detsembril 2018. a sõlmitud lepingu nr L18452 ja nr 6/18-18</w:t>
      </w:r>
    </w:p>
    <w:p w14:paraId="4EF5CF76" w14:textId="683607F8" w:rsidR="00180C87" w:rsidRPr="00621A01" w:rsidRDefault="00180C87" w:rsidP="006E40DF">
      <w:pPr>
        <w:pStyle w:val="Ingressi"/>
        <w:jc w:val="right"/>
        <w:rPr>
          <w:rFonts w:ascii="Arial" w:hAnsi="Arial" w:cs="Arial"/>
          <w:b w:val="0"/>
          <w:i w:val="0"/>
          <w:lang w:val="et-EE"/>
        </w:rPr>
      </w:pPr>
      <w:r w:rsidRPr="00B2540B">
        <w:rPr>
          <w:rFonts w:ascii="Arial" w:hAnsi="Arial" w:cs="Arial"/>
          <w:b w:val="0"/>
          <w:i w:val="0"/>
          <w:lang w:val="et-EE"/>
        </w:rPr>
        <w:t>Lisa</w:t>
      </w:r>
      <w:r w:rsidR="00FF1698">
        <w:rPr>
          <w:rFonts w:ascii="Arial" w:hAnsi="Arial" w:cs="Arial"/>
          <w:b w:val="0"/>
          <w:i w:val="0"/>
          <w:lang w:val="et-EE"/>
        </w:rPr>
        <w:t xml:space="preserve"> nr</w:t>
      </w:r>
      <w:r w:rsidRPr="00B2540B">
        <w:rPr>
          <w:rFonts w:ascii="Arial" w:hAnsi="Arial" w:cs="Arial"/>
          <w:b w:val="0"/>
          <w:i w:val="0"/>
          <w:lang w:val="et-EE"/>
        </w:rPr>
        <w:t xml:space="preserve"> </w:t>
      </w:r>
      <w:r w:rsidR="006E40DF">
        <w:rPr>
          <w:rFonts w:ascii="Arial" w:hAnsi="Arial" w:cs="Arial"/>
          <w:b w:val="0"/>
          <w:i w:val="0"/>
          <w:lang w:val="et-EE"/>
        </w:rPr>
        <w:t>10</w:t>
      </w:r>
    </w:p>
    <w:p w14:paraId="4724B975" w14:textId="77777777" w:rsidR="00180C87" w:rsidRPr="00FA41A5" w:rsidRDefault="00180C87" w:rsidP="00180C87">
      <w:pPr>
        <w:jc w:val="right"/>
        <w:rPr>
          <w:rFonts w:ascii="Arial" w:hAnsi="Arial" w:cs="Arial"/>
          <w:sz w:val="20"/>
          <w:szCs w:val="20"/>
        </w:rPr>
      </w:pPr>
    </w:p>
    <w:p w14:paraId="66EBA44E" w14:textId="77777777" w:rsidR="00180C87" w:rsidRPr="00621A01" w:rsidRDefault="00180C87" w:rsidP="00180C87">
      <w:pPr>
        <w:rPr>
          <w:rFonts w:ascii="Arial" w:hAnsi="Arial" w:cs="Arial"/>
          <w:b/>
          <w:sz w:val="20"/>
          <w:szCs w:val="20"/>
        </w:rPr>
      </w:pPr>
      <w:r w:rsidRPr="000358D2">
        <w:rPr>
          <w:rFonts w:ascii="Arial" w:hAnsi="Arial" w:cs="Arial"/>
          <w:b/>
          <w:sz w:val="20"/>
          <w:szCs w:val="20"/>
        </w:rPr>
        <w:t>Koostöökokkuleppe muutmine</w:t>
      </w:r>
    </w:p>
    <w:p w14:paraId="790B2644" w14:textId="0CAB1672" w:rsidR="00180C87" w:rsidRDefault="00180C87" w:rsidP="00180C87">
      <w:pPr>
        <w:jc w:val="both"/>
        <w:rPr>
          <w:rFonts w:ascii="Arial" w:hAnsi="Arial" w:cs="Arial"/>
          <w:sz w:val="20"/>
          <w:szCs w:val="20"/>
        </w:rPr>
      </w:pPr>
      <w:r w:rsidRPr="006D31B7">
        <w:rPr>
          <w:rFonts w:ascii="Arial" w:hAnsi="Arial" w:cs="Arial"/>
          <w:b/>
          <w:sz w:val="20"/>
          <w:szCs w:val="20"/>
        </w:rPr>
        <w:t>Riigikantselei</w:t>
      </w:r>
      <w:r w:rsidRPr="006D31B7">
        <w:rPr>
          <w:rFonts w:ascii="Arial" w:hAnsi="Arial" w:cs="Arial"/>
          <w:bCs/>
          <w:sz w:val="20"/>
          <w:szCs w:val="20"/>
        </w:rPr>
        <w:t>,</w:t>
      </w:r>
      <w:r w:rsidR="008915FC" w:rsidRPr="008915FC">
        <w:rPr>
          <w:rFonts w:ascii="Arial" w:hAnsi="Arial" w:cs="Arial"/>
          <w:bCs/>
          <w:sz w:val="20"/>
          <w:szCs w:val="20"/>
        </w:rPr>
        <w:t xml:space="preserve"> registrikoodiga 70004809, asukohaga Rahukohtu 3, Tallinn 15161, keda tugitegevuste juhi 01.02.2022 käskkirja nr 1 „</w:t>
      </w:r>
      <w:bookmarkStart w:id="0" w:name="_GoBack"/>
      <w:bookmarkEnd w:id="0"/>
      <w:r w:rsidR="008915FC" w:rsidRPr="008915FC">
        <w:rPr>
          <w:rFonts w:ascii="Arial" w:hAnsi="Arial" w:cs="Arial"/>
          <w:bCs/>
          <w:sz w:val="20"/>
          <w:szCs w:val="20"/>
        </w:rPr>
        <w:t xml:space="preserve">Volitus“ punkti 3 alusel esindab IT-juht Oliver Ojamaa </w:t>
      </w:r>
      <w:r>
        <w:rPr>
          <w:rFonts w:ascii="Arial" w:hAnsi="Arial" w:cs="Arial"/>
          <w:sz w:val="20"/>
          <w:szCs w:val="20"/>
        </w:rPr>
        <w:t xml:space="preserve">(edaspidi </w:t>
      </w:r>
      <w:r w:rsidRPr="00E13D41">
        <w:rPr>
          <w:rFonts w:ascii="Arial" w:hAnsi="Arial" w:cs="Arial"/>
          <w:b/>
          <w:sz w:val="20"/>
          <w:szCs w:val="20"/>
        </w:rPr>
        <w:t>tellija</w:t>
      </w:r>
      <w:r>
        <w:rPr>
          <w:rFonts w:ascii="Arial" w:hAnsi="Arial" w:cs="Arial"/>
          <w:sz w:val="20"/>
          <w:szCs w:val="20"/>
        </w:rPr>
        <w:t>)</w:t>
      </w:r>
    </w:p>
    <w:p w14:paraId="3BC7E80E" w14:textId="77777777" w:rsidR="00180C87" w:rsidRDefault="00180C87" w:rsidP="00180C87">
      <w:pPr>
        <w:pStyle w:val="Kehatekst"/>
        <w:ind w:right="-18"/>
        <w:jc w:val="both"/>
      </w:pPr>
      <w:r w:rsidRPr="00FA41A5">
        <w:t xml:space="preserve">ja </w:t>
      </w:r>
    </w:p>
    <w:p w14:paraId="7F1E238B" w14:textId="77777777" w:rsidR="00180C87" w:rsidRPr="00FA41A5" w:rsidRDefault="00180C87" w:rsidP="00180C87">
      <w:pPr>
        <w:pStyle w:val="Kehatekst"/>
        <w:ind w:right="-18"/>
        <w:jc w:val="both"/>
      </w:pPr>
    </w:p>
    <w:p w14:paraId="4246901F" w14:textId="13565639" w:rsidR="00180C87" w:rsidRDefault="00180C87" w:rsidP="00180C87">
      <w:pPr>
        <w:rPr>
          <w:rFonts w:ascii="Arial" w:hAnsi="Arial" w:cs="Arial"/>
          <w:sz w:val="20"/>
          <w:szCs w:val="20"/>
        </w:rPr>
      </w:pPr>
      <w:r w:rsidRPr="00FA41A5">
        <w:rPr>
          <w:rFonts w:ascii="Arial" w:hAnsi="Arial" w:cs="Arial"/>
          <w:b/>
          <w:sz w:val="20"/>
          <w:szCs w:val="20"/>
        </w:rPr>
        <w:t>Registrite ja Infosüsteemide Keskus</w:t>
      </w:r>
      <w:r>
        <w:rPr>
          <w:rFonts w:ascii="Arial" w:hAnsi="Arial" w:cs="Arial"/>
          <w:sz w:val="20"/>
          <w:szCs w:val="20"/>
        </w:rPr>
        <w:t xml:space="preserve">, </w:t>
      </w:r>
      <w:r w:rsidRPr="006E4607">
        <w:rPr>
          <w:rFonts w:ascii="Arial" w:hAnsi="Arial" w:cs="Arial"/>
          <w:sz w:val="20"/>
          <w:szCs w:val="20"/>
        </w:rPr>
        <w:t xml:space="preserve"> (registriko</w:t>
      </w:r>
      <w:r>
        <w:rPr>
          <w:rFonts w:ascii="Arial" w:hAnsi="Arial" w:cs="Arial"/>
          <w:sz w:val="20"/>
          <w:szCs w:val="20"/>
        </w:rPr>
        <w:t xml:space="preserve">od 70000310), asukohaga Lubja </w:t>
      </w:r>
      <w:r w:rsidRPr="006E4607">
        <w:rPr>
          <w:rFonts w:ascii="Arial" w:hAnsi="Arial" w:cs="Arial"/>
          <w:sz w:val="20"/>
          <w:szCs w:val="20"/>
        </w:rPr>
        <w:t xml:space="preserve"> 4, 1</w:t>
      </w:r>
      <w:r>
        <w:rPr>
          <w:rFonts w:ascii="Arial" w:hAnsi="Arial" w:cs="Arial"/>
          <w:sz w:val="20"/>
          <w:szCs w:val="20"/>
        </w:rPr>
        <w:t>0115</w:t>
      </w:r>
      <w:r w:rsidRPr="006E4607">
        <w:rPr>
          <w:rFonts w:ascii="Arial" w:hAnsi="Arial" w:cs="Arial"/>
          <w:sz w:val="20"/>
          <w:szCs w:val="20"/>
        </w:rPr>
        <w:t xml:space="preserve"> Tallinn, keda esindab põhimääruse alusel direktor </w:t>
      </w:r>
      <w:proofErr w:type="spellStart"/>
      <w:r w:rsidR="00040DB8">
        <w:rPr>
          <w:rFonts w:ascii="Arial" w:hAnsi="Arial" w:cs="Arial"/>
          <w:sz w:val="20"/>
          <w:szCs w:val="20"/>
        </w:rPr>
        <w:t>Rivo</w:t>
      </w:r>
      <w:proofErr w:type="spellEnd"/>
      <w:r w:rsidR="00040DB8">
        <w:rPr>
          <w:rFonts w:ascii="Arial" w:hAnsi="Arial" w:cs="Arial"/>
          <w:sz w:val="20"/>
          <w:szCs w:val="20"/>
        </w:rPr>
        <w:t xml:space="preserve"> </w:t>
      </w:r>
      <w:proofErr w:type="spellStart"/>
      <w:r w:rsidR="00040DB8">
        <w:rPr>
          <w:rFonts w:ascii="Arial" w:hAnsi="Arial" w:cs="Arial"/>
          <w:sz w:val="20"/>
          <w:szCs w:val="20"/>
        </w:rPr>
        <w:t>Reitmann</w:t>
      </w:r>
      <w:proofErr w:type="spellEnd"/>
      <w:r w:rsidRPr="006E4607">
        <w:rPr>
          <w:rFonts w:ascii="Arial" w:hAnsi="Arial" w:cs="Arial"/>
          <w:sz w:val="20"/>
          <w:szCs w:val="20"/>
        </w:rPr>
        <w:t xml:space="preserve">, (edaspidi </w:t>
      </w:r>
      <w:r w:rsidRPr="00E13D41">
        <w:rPr>
          <w:rFonts w:ascii="Arial" w:hAnsi="Arial" w:cs="Arial"/>
          <w:b/>
          <w:sz w:val="20"/>
          <w:szCs w:val="20"/>
        </w:rPr>
        <w:t>täitja</w:t>
      </w:r>
      <w:r w:rsidRPr="006E4607">
        <w:rPr>
          <w:rFonts w:ascii="Arial" w:hAnsi="Arial" w:cs="Arial"/>
          <w:sz w:val="20"/>
          <w:szCs w:val="20"/>
        </w:rPr>
        <w:t>)</w:t>
      </w:r>
      <w:r>
        <w:rPr>
          <w:rFonts w:ascii="Arial" w:hAnsi="Arial" w:cs="Arial"/>
          <w:sz w:val="20"/>
          <w:szCs w:val="20"/>
        </w:rPr>
        <w:t>,</w:t>
      </w:r>
    </w:p>
    <w:p w14:paraId="2813BC38" w14:textId="77777777" w:rsidR="00180C87" w:rsidRDefault="00180C87" w:rsidP="00180C87">
      <w:pPr>
        <w:jc w:val="both"/>
        <w:rPr>
          <w:rFonts w:ascii="Arial" w:hAnsi="Arial" w:cs="Arial"/>
          <w:sz w:val="20"/>
          <w:szCs w:val="20"/>
        </w:rPr>
      </w:pPr>
      <w:r>
        <w:rPr>
          <w:rFonts w:ascii="Arial" w:hAnsi="Arial" w:cs="Arial"/>
          <w:sz w:val="20"/>
          <w:szCs w:val="20"/>
        </w:rPr>
        <w:t xml:space="preserve">edaspidi koos nimetatud pooled, leppisid kokku muuta poolte vahel 04.12.2018 sõlmitud lepingut nr  </w:t>
      </w:r>
      <w:r w:rsidRPr="00867E86">
        <w:rPr>
          <w:rFonts w:ascii="Arial" w:hAnsi="Arial" w:cs="Arial"/>
          <w:sz w:val="20"/>
          <w:szCs w:val="20"/>
        </w:rPr>
        <w:t>L18452</w:t>
      </w:r>
      <w:r>
        <w:rPr>
          <w:rFonts w:ascii="Arial" w:hAnsi="Arial" w:cs="Arial"/>
          <w:sz w:val="20"/>
          <w:szCs w:val="20"/>
        </w:rPr>
        <w:t>/ 6/18-18 järgmiselt:</w:t>
      </w:r>
    </w:p>
    <w:p w14:paraId="18288AB6" w14:textId="77777777" w:rsidR="00180C87" w:rsidRDefault="00180C87" w:rsidP="00167A1F">
      <w:pPr>
        <w:pStyle w:val="Loendilik"/>
        <w:numPr>
          <w:ilvl w:val="0"/>
          <w:numId w:val="1"/>
        </w:numPr>
        <w:jc w:val="both"/>
        <w:rPr>
          <w:rFonts w:ascii="Arial" w:hAnsi="Arial" w:cs="Arial"/>
          <w:sz w:val="20"/>
          <w:szCs w:val="20"/>
        </w:rPr>
      </w:pPr>
      <w:r>
        <w:rPr>
          <w:rFonts w:ascii="Arial" w:hAnsi="Arial" w:cs="Arial"/>
          <w:sz w:val="20"/>
          <w:szCs w:val="20"/>
        </w:rPr>
        <w:t>Asendada koostöökokkuleppe lisa nr 2 „Teenuse maksumus“ käesolevale kokkuleppele lisatud lisaga nr 2 „Teenuse maksumus“.</w:t>
      </w:r>
    </w:p>
    <w:p w14:paraId="2ABFD7F0" w14:textId="4F6FB737" w:rsidR="00180C87" w:rsidRDefault="00180C87" w:rsidP="00180C87">
      <w:pPr>
        <w:pStyle w:val="Loendilik"/>
        <w:numPr>
          <w:ilvl w:val="0"/>
          <w:numId w:val="1"/>
        </w:numPr>
        <w:rPr>
          <w:rFonts w:ascii="Arial" w:hAnsi="Arial" w:cs="Arial"/>
          <w:sz w:val="20"/>
          <w:szCs w:val="20"/>
        </w:rPr>
      </w:pPr>
      <w:r>
        <w:rPr>
          <w:rFonts w:ascii="Arial" w:hAnsi="Arial" w:cs="Arial"/>
          <w:sz w:val="20"/>
          <w:szCs w:val="20"/>
        </w:rPr>
        <w:t>Käesolev lisa on allkirjastatud digitaalselt ning jõustub alates 1. jaanuar 202</w:t>
      </w:r>
      <w:r w:rsidR="006E40DF">
        <w:rPr>
          <w:rFonts w:ascii="Arial" w:hAnsi="Arial" w:cs="Arial"/>
          <w:sz w:val="20"/>
          <w:szCs w:val="20"/>
        </w:rPr>
        <w:t>4</w:t>
      </w:r>
      <w:r>
        <w:rPr>
          <w:rFonts w:ascii="Arial" w:hAnsi="Arial" w:cs="Arial"/>
          <w:sz w:val="20"/>
          <w:szCs w:val="20"/>
        </w:rPr>
        <w:t>. a.</w:t>
      </w:r>
    </w:p>
    <w:p w14:paraId="34B92E26" w14:textId="77777777" w:rsidR="00B16DE5" w:rsidRDefault="00B16DE5" w:rsidP="00B16DE5">
      <w:pPr>
        <w:pStyle w:val="Loendilik"/>
        <w:rPr>
          <w:rFonts w:ascii="Arial" w:hAnsi="Arial" w:cs="Arial"/>
          <w:sz w:val="20"/>
          <w:szCs w:val="20"/>
        </w:rPr>
      </w:pPr>
    </w:p>
    <w:p w14:paraId="1CCBEBA8" w14:textId="77777777" w:rsidR="00180C87" w:rsidRDefault="00180C87" w:rsidP="00180C87">
      <w:pPr>
        <w:pStyle w:val="Laad2"/>
        <w:ind w:left="0" w:firstLine="0"/>
      </w:pPr>
    </w:p>
    <w:p w14:paraId="561C3ADC" w14:textId="77777777" w:rsidR="00180C87" w:rsidRDefault="00180C87" w:rsidP="00180C87">
      <w:pPr>
        <w:pStyle w:val="Laad2"/>
        <w:ind w:left="0" w:firstLine="0"/>
      </w:pPr>
    </w:p>
    <w:p w14:paraId="140AF7EB" w14:textId="77777777" w:rsidR="00180C87" w:rsidRDefault="00180C87" w:rsidP="00180C87">
      <w:pPr>
        <w:pStyle w:val="Laad2"/>
        <w:ind w:left="0" w:firstLine="0"/>
      </w:pPr>
    </w:p>
    <w:p w14:paraId="03D5BEBA" w14:textId="77777777" w:rsidR="00180C87" w:rsidRDefault="00180C87" w:rsidP="00180C87">
      <w:pPr>
        <w:pStyle w:val="Laad2"/>
        <w:ind w:left="0" w:firstLine="0"/>
      </w:pPr>
    </w:p>
    <w:p w14:paraId="76956280" w14:textId="77777777" w:rsidR="006E40DF" w:rsidRDefault="006E40DF" w:rsidP="00180C87">
      <w:pPr>
        <w:pStyle w:val="Laad2"/>
        <w:ind w:left="0" w:firstLine="0"/>
      </w:pPr>
    </w:p>
    <w:p w14:paraId="3C5C7513" w14:textId="77777777" w:rsidR="006E40DF" w:rsidRDefault="006E40DF" w:rsidP="00180C87">
      <w:pPr>
        <w:pStyle w:val="Laad2"/>
        <w:ind w:left="0" w:firstLine="0"/>
      </w:pPr>
    </w:p>
    <w:p w14:paraId="37A361CA" w14:textId="77777777" w:rsidR="006E40DF" w:rsidRDefault="006E40DF" w:rsidP="00180C87">
      <w:pPr>
        <w:pStyle w:val="Laad2"/>
        <w:ind w:left="0" w:firstLine="0"/>
      </w:pPr>
    </w:p>
    <w:p w14:paraId="0BF33741" w14:textId="77777777" w:rsidR="006E40DF" w:rsidRDefault="006E40DF" w:rsidP="00180C87">
      <w:pPr>
        <w:pStyle w:val="Laad2"/>
        <w:ind w:left="0" w:firstLine="0"/>
      </w:pPr>
    </w:p>
    <w:p w14:paraId="43858965" w14:textId="77777777" w:rsidR="006E40DF" w:rsidRDefault="006E40DF" w:rsidP="00180C87">
      <w:pPr>
        <w:pStyle w:val="Laad2"/>
        <w:ind w:left="0" w:firstLine="0"/>
      </w:pPr>
    </w:p>
    <w:p w14:paraId="6DC82388" w14:textId="77777777" w:rsidR="006E40DF" w:rsidRDefault="006E40DF" w:rsidP="00180C87">
      <w:pPr>
        <w:pStyle w:val="Laad2"/>
        <w:ind w:left="0" w:firstLine="0"/>
      </w:pPr>
    </w:p>
    <w:p w14:paraId="792C86DE" w14:textId="77777777" w:rsidR="006E40DF" w:rsidRDefault="006E40DF" w:rsidP="00180C87">
      <w:pPr>
        <w:pStyle w:val="Laad2"/>
        <w:ind w:left="0" w:firstLine="0"/>
      </w:pPr>
    </w:p>
    <w:p w14:paraId="3A029C92" w14:textId="32080820" w:rsidR="00180C87" w:rsidRDefault="00180C87" w:rsidP="00180C87">
      <w:pPr>
        <w:pStyle w:val="Laad2"/>
        <w:ind w:left="0" w:firstLine="0"/>
      </w:pPr>
      <w:r>
        <w:t>Tellija:</w:t>
      </w:r>
      <w:r>
        <w:tab/>
      </w:r>
      <w:r>
        <w:tab/>
      </w:r>
      <w:r>
        <w:tab/>
      </w:r>
      <w:r>
        <w:tab/>
      </w:r>
      <w:r>
        <w:tab/>
      </w:r>
      <w:r>
        <w:tab/>
      </w:r>
      <w:r>
        <w:tab/>
        <w:t>Täitja:</w:t>
      </w:r>
    </w:p>
    <w:p w14:paraId="113D4CF5" w14:textId="77777777" w:rsidR="00180C87" w:rsidRDefault="00180C87" w:rsidP="00180C87">
      <w:pPr>
        <w:pStyle w:val="Laad2"/>
        <w:ind w:left="0" w:firstLine="0"/>
      </w:pPr>
    </w:p>
    <w:p w14:paraId="77BE0427" w14:textId="77777777" w:rsidR="00180C87" w:rsidRDefault="00180C87" w:rsidP="00180C87">
      <w:pPr>
        <w:pStyle w:val="Laad2"/>
        <w:ind w:left="0" w:firstLine="0"/>
        <w:rPr>
          <w:i/>
          <w:color w:val="A6A6A6" w:themeColor="background1" w:themeShade="A6"/>
        </w:rPr>
      </w:pPr>
      <w:r w:rsidRPr="00066FEB">
        <w:rPr>
          <w:i/>
          <w:color w:val="A6A6A6" w:themeColor="background1" w:themeShade="A6"/>
        </w:rPr>
        <w:t>/digitaalselt allkirjastatud/</w:t>
      </w:r>
      <w:r w:rsidRPr="00066FEB">
        <w:rPr>
          <w:i/>
          <w:color w:val="A6A6A6" w:themeColor="background1" w:themeShade="A6"/>
        </w:rPr>
        <w:tab/>
      </w:r>
      <w:r w:rsidRPr="00066FEB">
        <w:rPr>
          <w:i/>
          <w:color w:val="A6A6A6" w:themeColor="background1" w:themeShade="A6"/>
        </w:rPr>
        <w:tab/>
      </w:r>
      <w:r w:rsidRPr="00066FEB">
        <w:rPr>
          <w:i/>
          <w:color w:val="A6A6A6" w:themeColor="background1" w:themeShade="A6"/>
        </w:rPr>
        <w:tab/>
      </w:r>
      <w:r w:rsidRPr="00066FEB">
        <w:rPr>
          <w:i/>
          <w:color w:val="A6A6A6" w:themeColor="background1" w:themeShade="A6"/>
        </w:rPr>
        <w:tab/>
        <w:t>/digitaalselt allkirjastatud/</w:t>
      </w:r>
    </w:p>
    <w:p w14:paraId="4FB2525D" w14:textId="2ADFECE6" w:rsidR="00180C87" w:rsidRPr="0053558B" w:rsidRDefault="00633372" w:rsidP="00180C87">
      <w:pPr>
        <w:pStyle w:val="Laad2"/>
        <w:ind w:left="0" w:firstLine="0"/>
        <w:jc w:val="left"/>
      </w:pPr>
      <w:r>
        <w:t>Oliver Ojamaa</w:t>
      </w:r>
      <w:r w:rsidR="00180C87">
        <w:tab/>
      </w:r>
      <w:r w:rsidR="00180C87">
        <w:tab/>
      </w:r>
      <w:r w:rsidR="00180C87">
        <w:tab/>
      </w:r>
      <w:r w:rsidR="00180C87">
        <w:tab/>
      </w:r>
      <w:r w:rsidR="00180C87">
        <w:tab/>
      </w:r>
      <w:r w:rsidR="00180C87">
        <w:tab/>
      </w:r>
      <w:proofErr w:type="spellStart"/>
      <w:r w:rsidR="00180C87">
        <w:t>Rivo</w:t>
      </w:r>
      <w:proofErr w:type="spellEnd"/>
      <w:r w:rsidR="00180C87">
        <w:t xml:space="preserve"> </w:t>
      </w:r>
      <w:proofErr w:type="spellStart"/>
      <w:r w:rsidR="00180C87">
        <w:t>Reitmann</w:t>
      </w:r>
      <w:proofErr w:type="spellEnd"/>
    </w:p>
    <w:p w14:paraId="0881AEE2" w14:textId="77777777" w:rsidR="00633372" w:rsidRDefault="00633372" w:rsidP="00180C87">
      <w:pPr>
        <w:pStyle w:val="Laad2"/>
        <w:ind w:left="0" w:firstLine="0"/>
      </w:pPr>
      <w:r>
        <w:t>IT juht</w:t>
      </w:r>
      <w:r>
        <w:tab/>
      </w:r>
      <w:r>
        <w:tab/>
      </w:r>
      <w:r w:rsidR="00180C87">
        <w:t xml:space="preserve"> </w:t>
      </w:r>
      <w:r w:rsidR="00180C87">
        <w:tab/>
      </w:r>
      <w:r w:rsidR="00180C87">
        <w:tab/>
      </w:r>
      <w:r w:rsidR="00180C87">
        <w:tab/>
      </w:r>
      <w:r w:rsidR="00180C87">
        <w:tab/>
      </w:r>
      <w:r w:rsidR="00180C87">
        <w:tab/>
        <w:t xml:space="preserve">Direktor </w:t>
      </w:r>
      <w:r w:rsidR="005464E7" w:rsidRPr="005464E7">
        <w:t xml:space="preserve"> </w:t>
      </w:r>
      <w:r w:rsidR="005464E7">
        <w:tab/>
      </w:r>
      <w:r w:rsidR="005464E7">
        <w:tab/>
      </w:r>
      <w:r w:rsidR="005464E7">
        <w:tab/>
      </w:r>
    </w:p>
    <w:p w14:paraId="57199D96" w14:textId="721EC494" w:rsidR="00180C87" w:rsidRPr="0053558B" w:rsidRDefault="00633372" w:rsidP="00180C87">
      <w:pPr>
        <w:pStyle w:val="Laad2"/>
        <w:ind w:left="0" w:firstLine="0"/>
      </w:pPr>
      <w:r>
        <w:t>Riigikantselei</w:t>
      </w:r>
      <w:r>
        <w:tab/>
      </w:r>
      <w:r>
        <w:tab/>
      </w:r>
      <w:r>
        <w:tab/>
      </w:r>
      <w:r>
        <w:tab/>
      </w:r>
      <w:r>
        <w:tab/>
      </w:r>
      <w:r>
        <w:tab/>
      </w:r>
      <w:r w:rsidR="005464E7" w:rsidRPr="0053558B">
        <w:t>Registrite ja Infosüsteemide Keskus</w:t>
      </w:r>
    </w:p>
    <w:p w14:paraId="0CBF6B92" w14:textId="7FC6F4B4" w:rsidR="00180C87" w:rsidRPr="00D570EC" w:rsidRDefault="00180C87" w:rsidP="00180C87">
      <w:pPr>
        <w:pStyle w:val="Laad2"/>
        <w:ind w:left="0" w:firstLine="0"/>
      </w:pPr>
      <w:r>
        <w:tab/>
      </w:r>
      <w:r>
        <w:tab/>
      </w:r>
      <w:r>
        <w:tab/>
      </w:r>
      <w:r>
        <w:tab/>
      </w:r>
      <w:r>
        <w:tab/>
      </w:r>
    </w:p>
    <w:p w14:paraId="4D2B3C74" w14:textId="3C3EEB49" w:rsidR="00180C87" w:rsidRDefault="00180C87" w:rsidP="006E40DF">
      <w:pPr>
        <w:rPr>
          <w:rFonts w:ascii="Arial" w:hAnsi="Arial" w:cs="Arial"/>
          <w:sz w:val="20"/>
          <w:szCs w:val="20"/>
        </w:rPr>
      </w:pPr>
      <w:r>
        <w:rPr>
          <w:rFonts w:ascii="Arial" w:hAnsi="Arial" w:cs="Arial"/>
          <w:sz w:val="20"/>
          <w:szCs w:val="20"/>
        </w:rPr>
        <w:br w:type="page"/>
      </w:r>
    </w:p>
    <w:p w14:paraId="6FC3CD04" w14:textId="189659DB" w:rsidR="00982B07" w:rsidRDefault="00982B07" w:rsidP="00180C87">
      <w:pPr>
        <w:jc w:val="right"/>
        <w:rPr>
          <w:rFonts w:ascii="Arial" w:hAnsi="Arial" w:cs="Arial"/>
          <w:sz w:val="20"/>
          <w:szCs w:val="20"/>
        </w:rPr>
      </w:pPr>
      <w:r>
        <w:rPr>
          <w:rFonts w:ascii="Arial" w:hAnsi="Arial" w:cs="Arial"/>
          <w:sz w:val="20"/>
          <w:szCs w:val="20"/>
        </w:rPr>
        <w:lastRenderedPageBreak/>
        <w:t xml:space="preserve">Koostöökokkulepe </w:t>
      </w:r>
      <w:r w:rsidRPr="00502C25">
        <w:rPr>
          <w:rFonts w:ascii="Arial" w:hAnsi="Arial" w:cs="Arial"/>
          <w:sz w:val="20"/>
          <w:szCs w:val="20"/>
        </w:rPr>
        <w:t>nr L18452 ja nr 6/18-18</w:t>
      </w:r>
    </w:p>
    <w:p w14:paraId="0EBB01EA" w14:textId="6478222C" w:rsidR="00180C87" w:rsidRDefault="00180C87" w:rsidP="00180C87">
      <w:pPr>
        <w:jc w:val="right"/>
        <w:rPr>
          <w:rFonts w:ascii="Arial" w:hAnsi="Arial" w:cs="Arial"/>
          <w:sz w:val="20"/>
          <w:szCs w:val="20"/>
        </w:rPr>
      </w:pPr>
      <w:r>
        <w:rPr>
          <w:rFonts w:ascii="Arial" w:hAnsi="Arial" w:cs="Arial"/>
          <w:sz w:val="20"/>
          <w:szCs w:val="20"/>
        </w:rPr>
        <w:t>Lisa nr 2</w:t>
      </w:r>
    </w:p>
    <w:p w14:paraId="37452455" w14:textId="77777777" w:rsidR="00180C87" w:rsidRDefault="00180C87" w:rsidP="00180C87">
      <w:pPr>
        <w:rPr>
          <w:rFonts w:ascii="Arial" w:hAnsi="Arial" w:cs="Arial"/>
          <w:b/>
          <w:sz w:val="20"/>
          <w:szCs w:val="20"/>
        </w:rPr>
      </w:pPr>
      <w:r w:rsidRPr="00505AE5">
        <w:rPr>
          <w:rFonts w:ascii="Arial" w:hAnsi="Arial" w:cs="Arial"/>
          <w:b/>
          <w:sz w:val="20"/>
          <w:szCs w:val="20"/>
        </w:rPr>
        <w:t>TEENUSE MAKSUMUS</w:t>
      </w:r>
    </w:p>
    <w:p w14:paraId="728F9ECD" w14:textId="77777777" w:rsidR="00180C87" w:rsidRDefault="00180C87" w:rsidP="00180C87">
      <w:pPr>
        <w:spacing w:after="0"/>
        <w:contextualSpacing/>
        <w:jc w:val="both"/>
        <w:rPr>
          <w:rFonts w:ascii="Arial" w:eastAsia="Arial" w:hAnsi="Arial" w:cs="Arial"/>
          <w:sz w:val="20"/>
          <w:szCs w:val="20"/>
          <w:lang w:eastAsia="zh-CN" w:bidi="hi-IN"/>
        </w:rPr>
      </w:pPr>
    </w:p>
    <w:p w14:paraId="5F61B9A4" w14:textId="44D1F0D0" w:rsidR="00180C87" w:rsidRPr="00180C87" w:rsidRDefault="00180C87" w:rsidP="00180C87">
      <w:pPr>
        <w:spacing w:after="0"/>
        <w:contextualSpacing/>
        <w:jc w:val="both"/>
        <w:rPr>
          <w:rFonts w:ascii="Arial" w:eastAsia="Arial" w:hAnsi="Arial" w:cs="Arial"/>
          <w:bCs/>
          <w:sz w:val="20"/>
          <w:szCs w:val="20"/>
          <w:lang w:eastAsia="zh-CN" w:bidi="hi-IN"/>
        </w:rPr>
      </w:pPr>
      <w:r w:rsidRPr="00180C87">
        <w:rPr>
          <w:rFonts w:ascii="Arial" w:eastAsia="Arial" w:hAnsi="Arial" w:cs="Arial"/>
          <w:bCs/>
          <w:sz w:val="20"/>
          <w:szCs w:val="20"/>
          <w:lang w:eastAsia="zh-CN" w:bidi="hi-IN"/>
        </w:rPr>
        <w:t>Teenuse maksumus alates 1. jaanuar 202</w:t>
      </w:r>
      <w:r w:rsidR="006E40DF">
        <w:rPr>
          <w:rFonts w:ascii="Arial" w:eastAsia="Arial" w:hAnsi="Arial" w:cs="Arial"/>
          <w:bCs/>
          <w:sz w:val="20"/>
          <w:szCs w:val="20"/>
          <w:lang w:eastAsia="zh-CN" w:bidi="hi-IN"/>
        </w:rPr>
        <w:t>4</w:t>
      </w:r>
      <w:r w:rsidRPr="00180C87">
        <w:rPr>
          <w:rFonts w:ascii="Arial" w:eastAsia="Arial" w:hAnsi="Arial" w:cs="Arial"/>
          <w:bCs/>
          <w:sz w:val="20"/>
          <w:szCs w:val="20"/>
          <w:lang w:eastAsia="zh-CN" w:bidi="hi-IN"/>
        </w:rPr>
        <w:t xml:space="preserve"> kuni 31. detsember 202</w:t>
      </w:r>
      <w:r w:rsidR="006E40DF">
        <w:rPr>
          <w:rFonts w:ascii="Arial" w:eastAsia="Arial" w:hAnsi="Arial" w:cs="Arial"/>
          <w:bCs/>
          <w:sz w:val="20"/>
          <w:szCs w:val="20"/>
          <w:lang w:eastAsia="zh-CN" w:bidi="hi-IN"/>
        </w:rPr>
        <w:t>4</w:t>
      </w:r>
      <w:r w:rsidRPr="00180C87">
        <w:rPr>
          <w:rFonts w:ascii="Arial" w:eastAsia="Arial" w:hAnsi="Arial" w:cs="Arial"/>
          <w:bCs/>
          <w:sz w:val="20"/>
          <w:szCs w:val="20"/>
          <w:lang w:eastAsia="zh-CN" w:bidi="hi-IN"/>
        </w:rPr>
        <w:t>:</w:t>
      </w:r>
    </w:p>
    <w:p w14:paraId="431BA770" w14:textId="54BB2AFA" w:rsidR="00180C87" w:rsidRDefault="00180C87" w:rsidP="00180C87">
      <w:pPr>
        <w:spacing w:after="0"/>
        <w:contextualSpacing/>
        <w:jc w:val="both"/>
        <w:rPr>
          <w:rFonts w:ascii="Arial" w:eastAsia="Arial" w:hAnsi="Arial" w:cs="Arial"/>
          <w:bCs/>
          <w:sz w:val="20"/>
          <w:szCs w:val="20"/>
          <w:lang w:eastAsia="zh-CN" w:bidi="hi-IN"/>
        </w:rPr>
      </w:pPr>
    </w:p>
    <w:tbl>
      <w:tblPr>
        <w:tblStyle w:val="Kontuurtabel"/>
        <w:tblW w:w="0" w:type="auto"/>
        <w:tblLook w:val="04A0" w:firstRow="1" w:lastRow="0" w:firstColumn="1" w:lastColumn="0" w:noHBand="0" w:noVBand="1"/>
      </w:tblPr>
      <w:tblGrid>
        <w:gridCol w:w="3877"/>
        <w:gridCol w:w="2497"/>
        <w:gridCol w:w="2688"/>
      </w:tblGrid>
      <w:tr w:rsidR="00FF1698" w:rsidRPr="00FF1698" w14:paraId="5983FF4A" w14:textId="77777777" w:rsidTr="00FF1698">
        <w:trPr>
          <w:trHeight w:val="390"/>
        </w:trPr>
        <w:tc>
          <w:tcPr>
            <w:tcW w:w="3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3D36148" w14:textId="77777777" w:rsidR="00FF1698" w:rsidRPr="00FF1698" w:rsidRDefault="00FF1698" w:rsidP="00FF1698">
            <w:pPr>
              <w:spacing w:line="259" w:lineRule="auto"/>
              <w:contextualSpacing/>
              <w:jc w:val="both"/>
              <w:rPr>
                <w:rFonts w:ascii="Arial" w:eastAsia="Arial" w:hAnsi="Arial" w:cs="Arial"/>
                <w:b/>
                <w:bCs/>
                <w:sz w:val="20"/>
                <w:szCs w:val="20"/>
                <w:lang w:eastAsia="zh-CN" w:bidi="hi-IN"/>
              </w:rPr>
            </w:pPr>
            <w:bookmarkStart w:id="1" w:name="_Hlk143077306"/>
            <w:r w:rsidRPr="00FF1698">
              <w:rPr>
                <w:rFonts w:ascii="Arial" w:eastAsia="Arial" w:hAnsi="Arial" w:cs="Arial"/>
                <w:b/>
                <w:bCs/>
                <w:sz w:val="20"/>
                <w:szCs w:val="20"/>
                <w:lang w:eastAsia="zh-CN" w:bidi="hi-IN"/>
              </w:rPr>
              <w:t>Teenus</w:t>
            </w:r>
          </w:p>
        </w:tc>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7CBB6" w14:textId="77777777" w:rsidR="00FF1698" w:rsidRPr="00FF1698" w:rsidRDefault="00FF1698" w:rsidP="00FF1698">
            <w:pPr>
              <w:spacing w:line="259" w:lineRule="auto"/>
              <w:contextualSpacing/>
              <w:jc w:val="both"/>
              <w:rPr>
                <w:rFonts w:ascii="Arial" w:eastAsia="Arial" w:hAnsi="Arial" w:cs="Arial"/>
                <w:b/>
                <w:bCs/>
                <w:sz w:val="20"/>
                <w:szCs w:val="20"/>
                <w:lang w:eastAsia="zh-CN" w:bidi="hi-IN"/>
              </w:rPr>
            </w:pPr>
            <w:r w:rsidRPr="00FF1698">
              <w:rPr>
                <w:rFonts w:ascii="Arial" w:eastAsia="Arial" w:hAnsi="Arial" w:cs="Arial"/>
                <w:b/>
                <w:bCs/>
                <w:sz w:val="20"/>
                <w:szCs w:val="20"/>
                <w:lang w:eastAsia="zh-CN" w:bidi="hi-IN"/>
              </w:rPr>
              <w:t>Maksumus kuus KM-ta</w:t>
            </w:r>
          </w:p>
        </w:tc>
        <w:tc>
          <w:tcPr>
            <w:tcW w:w="2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F0D0B" w14:textId="77777777" w:rsidR="00FF1698" w:rsidRPr="00FF1698" w:rsidRDefault="00FF1698" w:rsidP="00FF1698">
            <w:pPr>
              <w:spacing w:line="259" w:lineRule="auto"/>
              <w:contextualSpacing/>
              <w:jc w:val="both"/>
              <w:rPr>
                <w:rFonts w:ascii="Arial" w:eastAsia="Arial" w:hAnsi="Arial" w:cs="Arial"/>
                <w:b/>
                <w:bCs/>
                <w:sz w:val="20"/>
                <w:szCs w:val="20"/>
                <w:lang w:eastAsia="zh-CN" w:bidi="hi-IN"/>
              </w:rPr>
            </w:pPr>
            <w:r w:rsidRPr="00FF1698">
              <w:rPr>
                <w:rFonts w:ascii="Arial" w:eastAsia="Arial" w:hAnsi="Arial" w:cs="Arial"/>
                <w:b/>
                <w:bCs/>
                <w:sz w:val="20"/>
                <w:szCs w:val="20"/>
                <w:lang w:eastAsia="zh-CN" w:bidi="hi-IN"/>
              </w:rPr>
              <w:t>Maksumus aastas KM-ta</w:t>
            </w:r>
          </w:p>
        </w:tc>
      </w:tr>
      <w:tr w:rsidR="00FF1698" w:rsidRPr="00FF1698" w14:paraId="5FC2D339" w14:textId="77777777" w:rsidTr="00FF1698">
        <w:trPr>
          <w:trHeight w:val="290"/>
        </w:trPr>
        <w:tc>
          <w:tcPr>
            <w:tcW w:w="3877" w:type="dxa"/>
            <w:tcBorders>
              <w:top w:val="single" w:sz="4" w:space="0" w:color="auto"/>
              <w:left w:val="single" w:sz="4" w:space="0" w:color="auto"/>
              <w:bottom w:val="single" w:sz="4" w:space="0" w:color="auto"/>
              <w:right w:val="single" w:sz="4" w:space="0" w:color="auto"/>
            </w:tcBorders>
            <w:noWrap/>
            <w:hideMark/>
          </w:tcPr>
          <w:p w14:paraId="37E59EBD" w14:textId="77777777" w:rsidR="00FF1698" w:rsidRPr="00FF1698" w:rsidRDefault="00FF1698" w:rsidP="00FF1698">
            <w:pPr>
              <w:spacing w:line="259" w:lineRule="auto"/>
              <w:contextualSpacing/>
              <w:jc w:val="both"/>
              <w:rPr>
                <w:rFonts w:ascii="Arial" w:eastAsia="Arial" w:hAnsi="Arial" w:cs="Arial"/>
                <w:bCs/>
                <w:sz w:val="20"/>
                <w:szCs w:val="20"/>
                <w:lang w:eastAsia="zh-CN" w:bidi="hi-IN"/>
              </w:rPr>
            </w:pPr>
            <w:r w:rsidRPr="00FF1698">
              <w:rPr>
                <w:rFonts w:ascii="Arial" w:eastAsia="Arial" w:hAnsi="Arial" w:cs="Arial"/>
                <w:bCs/>
                <w:sz w:val="20"/>
                <w:szCs w:val="20"/>
                <w:lang w:eastAsia="zh-CN" w:bidi="hi-IN"/>
              </w:rPr>
              <w:t>1. Kontor dokumentide ühistöökeskkond</w:t>
            </w:r>
          </w:p>
        </w:tc>
        <w:tc>
          <w:tcPr>
            <w:tcW w:w="5185" w:type="dxa"/>
            <w:gridSpan w:val="2"/>
            <w:tcBorders>
              <w:top w:val="single" w:sz="4" w:space="0" w:color="auto"/>
              <w:left w:val="single" w:sz="4" w:space="0" w:color="auto"/>
              <w:bottom w:val="single" w:sz="4" w:space="0" w:color="auto"/>
              <w:right w:val="single" w:sz="4" w:space="0" w:color="auto"/>
            </w:tcBorders>
            <w:hideMark/>
          </w:tcPr>
          <w:p w14:paraId="7F078D40" w14:textId="77777777" w:rsidR="00FF1698" w:rsidRPr="00FF1698" w:rsidRDefault="00FF1698" w:rsidP="00FF1698">
            <w:pPr>
              <w:spacing w:line="259" w:lineRule="auto"/>
              <w:contextualSpacing/>
              <w:jc w:val="both"/>
              <w:rPr>
                <w:rFonts w:ascii="Arial" w:eastAsia="Arial" w:hAnsi="Arial" w:cs="Arial"/>
                <w:b/>
                <w:bCs/>
                <w:sz w:val="20"/>
                <w:szCs w:val="20"/>
                <w:lang w:eastAsia="zh-CN" w:bidi="hi-IN"/>
              </w:rPr>
            </w:pPr>
            <w:r w:rsidRPr="00FF1698">
              <w:rPr>
                <w:rFonts w:ascii="Arial" w:eastAsia="Arial" w:hAnsi="Arial" w:cs="Arial"/>
                <w:b/>
                <w:bCs/>
                <w:sz w:val="20"/>
                <w:szCs w:val="20"/>
                <w:lang w:eastAsia="zh-CN" w:bidi="hi-IN"/>
              </w:rPr>
              <w:t> </w:t>
            </w:r>
          </w:p>
        </w:tc>
      </w:tr>
      <w:tr w:rsidR="00FF1698" w:rsidRPr="00FF1698" w14:paraId="4DFE4A0E" w14:textId="77777777" w:rsidTr="00FF1698">
        <w:trPr>
          <w:trHeight w:val="580"/>
        </w:trPr>
        <w:tc>
          <w:tcPr>
            <w:tcW w:w="3877" w:type="dxa"/>
            <w:tcBorders>
              <w:top w:val="single" w:sz="4" w:space="0" w:color="auto"/>
              <w:left w:val="single" w:sz="4" w:space="0" w:color="auto"/>
              <w:bottom w:val="single" w:sz="4" w:space="0" w:color="auto"/>
              <w:right w:val="single" w:sz="4" w:space="0" w:color="auto"/>
            </w:tcBorders>
            <w:hideMark/>
          </w:tcPr>
          <w:p w14:paraId="502E1F07" w14:textId="3E92F2E0" w:rsidR="00FF1698" w:rsidRPr="00FF1698" w:rsidRDefault="00FF1698" w:rsidP="00FF1698">
            <w:pPr>
              <w:spacing w:line="259" w:lineRule="auto"/>
              <w:contextualSpacing/>
              <w:jc w:val="both"/>
              <w:rPr>
                <w:rFonts w:ascii="Arial" w:eastAsia="Arial" w:hAnsi="Arial" w:cs="Arial"/>
                <w:bCs/>
                <w:sz w:val="20"/>
                <w:szCs w:val="20"/>
                <w:lang w:eastAsia="zh-CN" w:bidi="hi-IN"/>
              </w:rPr>
            </w:pPr>
            <w:r w:rsidRPr="00FF1698">
              <w:rPr>
                <w:rFonts w:ascii="Arial" w:eastAsia="Arial" w:hAnsi="Arial" w:cs="Arial"/>
                <w:bCs/>
                <w:sz w:val="20"/>
                <w:szCs w:val="20"/>
                <w:lang w:eastAsia="zh-CN" w:bidi="hi-IN"/>
              </w:rPr>
              <w:t>1.1. Kontor pakett (miini</w:t>
            </w:r>
            <w:r>
              <w:rPr>
                <w:rFonts w:ascii="Arial" w:eastAsia="Arial" w:hAnsi="Arial" w:cs="Arial"/>
                <w:bCs/>
                <w:sz w:val="20"/>
                <w:szCs w:val="20"/>
                <w:lang w:eastAsia="zh-CN" w:bidi="hi-IN"/>
              </w:rPr>
              <w:t>m</w:t>
            </w:r>
            <w:r w:rsidRPr="00FF1698">
              <w:rPr>
                <w:rFonts w:ascii="Arial" w:eastAsia="Arial" w:hAnsi="Arial" w:cs="Arial"/>
                <w:bCs/>
                <w:sz w:val="20"/>
                <w:szCs w:val="20"/>
                <w:lang w:eastAsia="zh-CN" w:bidi="hi-IN"/>
              </w:rPr>
              <w:t>umpakett, mis sisaldab kuni 100 kasutajat)</w:t>
            </w:r>
          </w:p>
        </w:tc>
        <w:tc>
          <w:tcPr>
            <w:tcW w:w="2497" w:type="dxa"/>
            <w:tcBorders>
              <w:top w:val="single" w:sz="4" w:space="0" w:color="auto"/>
              <w:left w:val="single" w:sz="4" w:space="0" w:color="auto"/>
              <w:bottom w:val="single" w:sz="4" w:space="0" w:color="auto"/>
              <w:right w:val="single" w:sz="4" w:space="0" w:color="auto"/>
            </w:tcBorders>
            <w:noWrap/>
            <w:hideMark/>
          </w:tcPr>
          <w:p w14:paraId="146929E9" w14:textId="77777777" w:rsidR="00FF1698" w:rsidRPr="00FF1698" w:rsidRDefault="00FF1698" w:rsidP="00FF1698">
            <w:pPr>
              <w:spacing w:line="259" w:lineRule="auto"/>
              <w:contextualSpacing/>
              <w:jc w:val="center"/>
              <w:rPr>
                <w:rFonts w:ascii="Arial" w:eastAsia="Arial" w:hAnsi="Arial" w:cs="Arial"/>
                <w:bCs/>
                <w:sz w:val="20"/>
                <w:szCs w:val="20"/>
                <w:lang w:eastAsia="zh-CN" w:bidi="hi-IN"/>
              </w:rPr>
            </w:pPr>
            <w:r w:rsidRPr="00FF1698">
              <w:rPr>
                <w:rFonts w:ascii="Arial" w:eastAsia="Arial" w:hAnsi="Arial" w:cs="Arial"/>
                <w:bCs/>
                <w:sz w:val="20"/>
                <w:szCs w:val="20"/>
                <w:lang w:eastAsia="zh-CN" w:bidi="hi-IN"/>
              </w:rPr>
              <w:t>364,17 €</w:t>
            </w:r>
          </w:p>
        </w:tc>
        <w:tc>
          <w:tcPr>
            <w:tcW w:w="2688" w:type="dxa"/>
            <w:tcBorders>
              <w:top w:val="single" w:sz="4" w:space="0" w:color="auto"/>
              <w:left w:val="single" w:sz="4" w:space="0" w:color="auto"/>
              <w:bottom w:val="single" w:sz="4" w:space="0" w:color="auto"/>
              <w:right w:val="single" w:sz="4" w:space="0" w:color="auto"/>
            </w:tcBorders>
            <w:noWrap/>
            <w:hideMark/>
          </w:tcPr>
          <w:p w14:paraId="2179855F" w14:textId="77777777" w:rsidR="00FF1698" w:rsidRPr="00FF1698" w:rsidRDefault="00FF1698" w:rsidP="00FF1698">
            <w:pPr>
              <w:spacing w:line="259" w:lineRule="auto"/>
              <w:contextualSpacing/>
              <w:jc w:val="center"/>
              <w:rPr>
                <w:rFonts w:ascii="Arial" w:eastAsia="Arial" w:hAnsi="Arial" w:cs="Arial"/>
                <w:bCs/>
                <w:sz w:val="20"/>
                <w:szCs w:val="20"/>
                <w:lang w:eastAsia="zh-CN" w:bidi="hi-IN"/>
              </w:rPr>
            </w:pPr>
            <w:r w:rsidRPr="00FF1698">
              <w:rPr>
                <w:rFonts w:ascii="Arial" w:eastAsia="Arial" w:hAnsi="Arial" w:cs="Arial"/>
                <w:bCs/>
                <w:sz w:val="20"/>
                <w:szCs w:val="20"/>
                <w:lang w:eastAsia="zh-CN" w:bidi="hi-IN"/>
              </w:rPr>
              <w:t>4370,00 €</w:t>
            </w:r>
          </w:p>
        </w:tc>
        <w:bookmarkEnd w:id="1"/>
      </w:tr>
    </w:tbl>
    <w:p w14:paraId="34EB2F4F" w14:textId="77777777" w:rsidR="00180C87" w:rsidRPr="00180C87" w:rsidRDefault="00180C87" w:rsidP="00180C87">
      <w:pPr>
        <w:spacing w:after="0"/>
        <w:contextualSpacing/>
        <w:jc w:val="both"/>
        <w:rPr>
          <w:rFonts w:ascii="Arial" w:eastAsia="Arial" w:hAnsi="Arial" w:cs="Arial"/>
          <w:bCs/>
          <w:sz w:val="20"/>
          <w:szCs w:val="20"/>
          <w:lang w:eastAsia="zh-CN" w:bidi="hi-IN"/>
        </w:rPr>
      </w:pPr>
    </w:p>
    <w:p w14:paraId="627A9F5B" w14:textId="03015074" w:rsidR="00180C87" w:rsidRPr="00180C87" w:rsidRDefault="00180C87" w:rsidP="00180C87">
      <w:pPr>
        <w:spacing w:after="0"/>
        <w:contextualSpacing/>
        <w:jc w:val="both"/>
        <w:rPr>
          <w:rFonts w:ascii="Arial" w:eastAsia="Arial" w:hAnsi="Arial" w:cs="Arial"/>
          <w:bCs/>
          <w:sz w:val="20"/>
          <w:szCs w:val="20"/>
          <w:lang w:eastAsia="zh-CN" w:bidi="hi-IN"/>
        </w:rPr>
      </w:pPr>
      <w:r w:rsidRPr="00180C87">
        <w:rPr>
          <w:rFonts w:ascii="Arial" w:eastAsia="Arial" w:hAnsi="Arial" w:cs="Arial"/>
          <w:bCs/>
          <w:sz w:val="20"/>
          <w:szCs w:val="20"/>
          <w:lang w:eastAsia="zh-CN" w:bidi="hi-IN"/>
        </w:rPr>
        <w:t>Dokumentide ühistöökeskkonna „Kontor“ teenusel on miinimumpakett, millele lisandub kasutajapõhine tasu, kui kasutajaid on enam kui miinimumpaketi sisse kuulub. „Kontor“ teenuse miinimumpaketi sisse kuulub kuni 100 kasutajat. „Kontor“ teenuse hind iga lisandunud kasutaja kohta aastas on</w:t>
      </w:r>
      <w:r w:rsidR="00982B07">
        <w:rPr>
          <w:rFonts w:ascii="Arial" w:eastAsia="Arial" w:hAnsi="Arial" w:cs="Arial"/>
          <w:bCs/>
          <w:sz w:val="20"/>
          <w:szCs w:val="20"/>
          <w:lang w:eastAsia="zh-CN" w:bidi="hi-IN"/>
        </w:rPr>
        <w:t xml:space="preserve"> 44</w:t>
      </w:r>
      <w:r w:rsidRPr="00180C87">
        <w:rPr>
          <w:rFonts w:ascii="Arial" w:eastAsia="Arial" w:hAnsi="Arial" w:cs="Arial"/>
          <w:bCs/>
          <w:sz w:val="20"/>
          <w:szCs w:val="20"/>
          <w:lang w:eastAsia="zh-CN" w:bidi="hi-IN"/>
        </w:rPr>
        <w:t xml:space="preserve"> eurot ilma käibemaksuta.</w:t>
      </w:r>
    </w:p>
    <w:p w14:paraId="154044D9" w14:textId="77777777" w:rsidR="00180C87" w:rsidRDefault="00180C87" w:rsidP="00180C87">
      <w:pPr>
        <w:spacing w:after="0"/>
        <w:contextualSpacing/>
        <w:jc w:val="both"/>
        <w:rPr>
          <w:rFonts w:ascii="Arial" w:eastAsia="Arial" w:hAnsi="Arial" w:cs="Arial"/>
          <w:sz w:val="20"/>
          <w:szCs w:val="20"/>
          <w:lang w:eastAsia="zh-CN" w:bidi="hi-IN"/>
        </w:rPr>
      </w:pPr>
    </w:p>
    <w:p w14:paraId="5D9DE3B1" w14:textId="77777777" w:rsidR="00180C87" w:rsidRPr="00AE2593" w:rsidRDefault="00180C87" w:rsidP="00180C87">
      <w:pPr>
        <w:spacing w:after="0"/>
        <w:contextualSpacing/>
        <w:jc w:val="both"/>
        <w:rPr>
          <w:rFonts w:ascii="Arial" w:eastAsia="Arial" w:hAnsi="Arial" w:cs="Arial"/>
          <w:sz w:val="20"/>
          <w:szCs w:val="20"/>
          <w:lang w:eastAsia="zh-CN" w:bidi="hi-IN"/>
        </w:rPr>
      </w:pPr>
      <w:r>
        <w:rPr>
          <w:rFonts w:ascii="Arial" w:eastAsia="Arial" w:hAnsi="Arial" w:cs="Arial"/>
          <w:sz w:val="20"/>
          <w:szCs w:val="20"/>
          <w:lang w:eastAsia="zh-CN" w:bidi="hi-IN"/>
        </w:rPr>
        <w:t>Kõik maksumused on toodud eurodes ning arvega arveldamisel lisandub käibemaks. Mahtude suurenemisest tingitud teenuse hinna muutused arveldatakse kord aastas.</w:t>
      </w:r>
    </w:p>
    <w:p w14:paraId="0D34D33F" w14:textId="77777777" w:rsidR="00180C87" w:rsidRDefault="00180C87" w:rsidP="00180C87">
      <w:pPr>
        <w:spacing w:after="0"/>
        <w:contextualSpacing/>
        <w:jc w:val="both"/>
        <w:rPr>
          <w:rFonts w:ascii="Arial" w:eastAsia="Calibri" w:hAnsi="Arial" w:cs="Arial"/>
          <w:sz w:val="20"/>
          <w:szCs w:val="20"/>
        </w:rPr>
      </w:pPr>
    </w:p>
    <w:p w14:paraId="1D4CE63B" w14:textId="13203636" w:rsidR="00B16DE5" w:rsidRPr="006E40DF" w:rsidRDefault="00180C87" w:rsidP="006E40DF">
      <w:pPr>
        <w:spacing w:after="0"/>
        <w:contextualSpacing/>
        <w:jc w:val="both"/>
        <w:rPr>
          <w:rFonts w:ascii="Arial" w:eastAsia="Calibri" w:hAnsi="Arial" w:cs="Arial"/>
          <w:sz w:val="20"/>
          <w:szCs w:val="20"/>
        </w:rPr>
      </w:pPr>
      <w:r>
        <w:rPr>
          <w:rFonts w:ascii="Arial" w:eastAsia="Arial" w:hAnsi="Arial" w:cs="Arial"/>
          <w:sz w:val="20"/>
          <w:szCs w:val="20"/>
          <w:lang w:eastAsia="zh-CN" w:bidi="hi-IN"/>
        </w:rPr>
        <w:t>Kord aastas vaadatakse üle fikseeritud hinnad ning vajadusel tehakse muutmisettepanek.</w:t>
      </w:r>
    </w:p>
    <w:sectPr w:rsidR="00B16DE5" w:rsidRPr="006E40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996EE" w14:textId="77777777" w:rsidR="00681658" w:rsidRDefault="00681658" w:rsidP="00B16DE5">
      <w:pPr>
        <w:spacing w:after="0" w:line="240" w:lineRule="auto"/>
      </w:pPr>
      <w:r>
        <w:separator/>
      </w:r>
    </w:p>
  </w:endnote>
  <w:endnote w:type="continuationSeparator" w:id="0">
    <w:p w14:paraId="19F26D97" w14:textId="77777777" w:rsidR="00681658" w:rsidRDefault="00681658" w:rsidP="00B16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3BD5" w14:textId="77777777" w:rsidR="00681658" w:rsidRDefault="00681658" w:rsidP="00B16DE5">
      <w:pPr>
        <w:spacing w:after="0" w:line="240" w:lineRule="auto"/>
      </w:pPr>
      <w:r>
        <w:separator/>
      </w:r>
    </w:p>
  </w:footnote>
  <w:footnote w:type="continuationSeparator" w:id="0">
    <w:p w14:paraId="18998D24" w14:textId="77777777" w:rsidR="00681658" w:rsidRDefault="00681658" w:rsidP="00B16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25A22"/>
    <w:multiLevelType w:val="multilevel"/>
    <w:tmpl w:val="2BE40DC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AA026F"/>
    <w:multiLevelType w:val="multilevel"/>
    <w:tmpl w:val="4D68FA82"/>
    <w:lvl w:ilvl="0">
      <w:start w:val="1"/>
      <w:numFmt w:val="decimal"/>
      <w:pStyle w:val="Pealkiri1"/>
      <w:lvlText w:val="%1."/>
      <w:lvlJc w:val="left"/>
      <w:pPr>
        <w:ind w:left="835" w:hanging="360"/>
      </w:pPr>
      <w:rPr>
        <w:rFonts w:hint="default"/>
        <w:b/>
        <w:bCs/>
      </w:rPr>
    </w:lvl>
    <w:lvl w:ilvl="1">
      <w:start w:val="1"/>
      <w:numFmt w:val="decimal"/>
      <w:isLgl/>
      <w:lvlText w:val="%1.%2."/>
      <w:lvlJc w:val="left"/>
      <w:pPr>
        <w:ind w:left="835" w:hanging="360"/>
      </w:pPr>
      <w:rPr>
        <w:rFonts w:hint="default"/>
        <w:b/>
        <w:bCs/>
      </w:rPr>
    </w:lvl>
    <w:lvl w:ilvl="2">
      <w:start w:val="1"/>
      <w:numFmt w:val="decimal"/>
      <w:isLgl/>
      <w:lvlText w:val="%1.%2.%3."/>
      <w:lvlJc w:val="left"/>
      <w:pPr>
        <w:ind w:left="1195" w:hanging="720"/>
      </w:pPr>
      <w:rPr>
        <w:rFonts w:hint="default"/>
        <w:b w:val="0"/>
        <w:bCs/>
      </w:rPr>
    </w:lvl>
    <w:lvl w:ilvl="3">
      <w:start w:val="1"/>
      <w:numFmt w:val="decimal"/>
      <w:isLgl/>
      <w:lvlText w:val="%1.%2.%3.%4."/>
      <w:lvlJc w:val="left"/>
      <w:pPr>
        <w:ind w:left="1195" w:hanging="1138"/>
      </w:pPr>
      <w:rPr>
        <w:rFonts w:hint="default"/>
        <w:b w:val="0"/>
        <w:bCs w:val="0"/>
      </w:rPr>
    </w:lvl>
    <w:lvl w:ilvl="4">
      <w:start w:val="1"/>
      <w:numFmt w:val="decimal"/>
      <w:isLgl/>
      <w:lvlText w:val="%1.%2.%3.%4.%5."/>
      <w:lvlJc w:val="left"/>
      <w:pPr>
        <w:ind w:left="1555" w:hanging="1080"/>
      </w:pPr>
      <w:rPr>
        <w:rFonts w:hint="default"/>
      </w:rPr>
    </w:lvl>
    <w:lvl w:ilvl="5">
      <w:start w:val="1"/>
      <w:numFmt w:val="decimal"/>
      <w:isLgl/>
      <w:lvlText w:val="%1.%2.%3.%4.%5.%6."/>
      <w:lvlJc w:val="left"/>
      <w:pPr>
        <w:ind w:left="1555" w:hanging="1080"/>
      </w:pPr>
      <w:rPr>
        <w:rFonts w:hint="default"/>
      </w:rPr>
    </w:lvl>
    <w:lvl w:ilvl="6">
      <w:start w:val="1"/>
      <w:numFmt w:val="decimal"/>
      <w:isLgl/>
      <w:lvlText w:val="%1.%2.%3.%4.%5.%6.%7."/>
      <w:lvlJc w:val="left"/>
      <w:pPr>
        <w:ind w:left="1915" w:hanging="1440"/>
      </w:pPr>
      <w:rPr>
        <w:rFonts w:hint="default"/>
      </w:rPr>
    </w:lvl>
    <w:lvl w:ilvl="7">
      <w:start w:val="1"/>
      <w:numFmt w:val="decimal"/>
      <w:isLgl/>
      <w:lvlText w:val="%1.%2.%3.%4.%5.%6.%7.%8."/>
      <w:lvlJc w:val="left"/>
      <w:pPr>
        <w:ind w:left="1915" w:hanging="1440"/>
      </w:pPr>
      <w:rPr>
        <w:rFonts w:hint="default"/>
      </w:rPr>
    </w:lvl>
    <w:lvl w:ilvl="8">
      <w:start w:val="1"/>
      <w:numFmt w:val="decimal"/>
      <w:isLgl/>
      <w:lvlText w:val="%1.%2.%3.%4.%5.%6.%7.%8.%9."/>
      <w:lvlJc w:val="left"/>
      <w:pPr>
        <w:ind w:left="2275" w:hanging="1800"/>
      </w:pPr>
      <w:rPr>
        <w:rFonts w:hint="default"/>
      </w:rPr>
    </w:lvl>
  </w:abstractNum>
  <w:abstractNum w:abstractNumId="2" w15:restartNumberingAfterBreak="0">
    <w:nsid w:val="35E000D0"/>
    <w:multiLevelType w:val="hybridMultilevel"/>
    <w:tmpl w:val="9D761E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0537173"/>
    <w:multiLevelType w:val="multilevel"/>
    <w:tmpl w:val="FEF254A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0A37B0F"/>
    <w:multiLevelType w:val="multilevel"/>
    <w:tmpl w:val="EAF8E048"/>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1023"/>
      </w:pPr>
      <w:rPr>
        <w:rFonts w:hint="default"/>
        <w:i w:val="0"/>
        <w:iCs/>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452C7BC9"/>
    <w:multiLevelType w:val="hybridMultilevel"/>
    <w:tmpl w:val="36026C20"/>
    <w:lvl w:ilvl="0" w:tplc="9534521A">
      <w:start w:val="1"/>
      <w:numFmt w:val="decimal"/>
      <w:lvlText w:val="%1."/>
      <w:lvlJc w:val="left"/>
      <w:pPr>
        <w:ind w:left="720" w:hanging="360"/>
      </w:pPr>
      <w:rPr>
        <w:rFonts w:ascii="Arial" w:hAnsi="Arial" w:cs="Arial" w:hint="default"/>
        <w:b w:val="0"/>
        <w:bCs/>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BC3475A"/>
    <w:multiLevelType w:val="multilevel"/>
    <w:tmpl w:val="39804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DE7484"/>
    <w:multiLevelType w:val="multilevel"/>
    <w:tmpl w:val="FEF254A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03403A"/>
    <w:multiLevelType w:val="multilevel"/>
    <w:tmpl w:val="60DC3B26"/>
    <w:lvl w:ilvl="0">
      <w:start w:val="1"/>
      <w:numFmt w:val="decimal"/>
      <w:lvlText w:val="%1."/>
      <w:lvlJc w:val="left"/>
      <w:pPr>
        <w:ind w:left="360" w:hanging="360"/>
      </w:pPr>
      <w:rPr>
        <w:rFonts w:ascii="Arial" w:hAnsi="Arial" w:cs="Arial" w:hint="default"/>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3187796"/>
    <w:multiLevelType w:val="hybridMultilevel"/>
    <w:tmpl w:val="FFBA3DD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15:restartNumberingAfterBreak="0">
    <w:nsid w:val="5E070BAF"/>
    <w:multiLevelType w:val="hybridMultilevel"/>
    <w:tmpl w:val="BD40C9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55237A0"/>
    <w:multiLevelType w:val="hybridMultilevel"/>
    <w:tmpl w:val="8D0A514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6B183DA2"/>
    <w:multiLevelType w:val="hybridMultilevel"/>
    <w:tmpl w:val="E50225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7"/>
  </w:num>
  <w:num w:numId="5">
    <w:abstractNumId w:val="8"/>
  </w:num>
  <w:num w:numId="6">
    <w:abstractNumId w:val="2"/>
  </w:num>
  <w:num w:numId="7">
    <w:abstractNumId w:val="6"/>
  </w:num>
  <w:num w:numId="8">
    <w:abstractNumId w:val="12"/>
  </w:num>
  <w:num w:numId="9">
    <w:abstractNumId w:val="3"/>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87"/>
    <w:rsid w:val="00040DB8"/>
    <w:rsid w:val="00167A1F"/>
    <w:rsid w:val="00180C87"/>
    <w:rsid w:val="002214FD"/>
    <w:rsid w:val="002F6FD3"/>
    <w:rsid w:val="00456BAF"/>
    <w:rsid w:val="004D095C"/>
    <w:rsid w:val="00502C25"/>
    <w:rsid w:val="005464E7"/>
    <w:rsid w:val="00633372"/>
    <w:rsid w:val="00681658"/>
    <w:rsid w:val="006E40DF"/>
    <w:rsid w:val="0070003D"/>
    <w:rsid w:val="007A0C20"/>
    <w:rsid w:val="008310B2"/>
    <w:rsid w:val="008915FC"/>
    <w:rsid w:val="00982B07"/>
    <w:rsid w:val="00A74E73"/>
    <w:rsid w:val="00B16DE5"/>
    <w:rsid w:val="00D40891"/>
    <w:rsid w:val="00F95359"/>
    <w:rsid w:val="00FD2DC3"/>
    <w:rsid w:val="00FF169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D6C2"/>
  <w15:chartTrackingRefBased/>
  <w15:docId w15:val="{68CF453E-7559-4E20-A08B-E2DF4C89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80C87"/>
  </w:style>
  <w:style w:type="paragraph" w:styleId="Pealkiri1">
    <w:name w:val="heading 1"/>
    <w:basedOn w:val="Normaallaad"/>
    <w:link w:val="Pealkiri1Mrk"/>
    <w:uiPriority w:val="1"/>
    <w:qFormat/>
    <w:rsid w:val="00180C87"/>
    <w:pPr>
      <w:widowControl w:val="0"/>
      <w:numPr>
        <w:numId w:val="3"/>
      </w:numPr>
      <w:autoSpaceDE w:val="0"/>
      <w:autoSpaceDN w:val="0"/>
      <w:spacing w:after="0" w:line="240" w:lineRule="auto"/>
      <w:outlineLvl w:val="0"/>
    </w:pPr>
    <w:rPr>
      <w:rFonts w:ascii="Arial" w:eastAsia="Arial" w:hAnsi="Arial" w:cs="Arial"/>
      <w:b/>
      <w:bCs/>
      <w:sz w:val="20"/>
      <w:szCs w:val="20"/>
    </w:rPr>
  </w:style>
  <w:style w:type="paragraph" w:styleId="Pealkiri5">
    <w:name w:val="heading 5"/>
    <w:basedOn w:val="Normaallaad"/>
    <w:next w:val="Normaallaad"/>
    <w:link w:val="Pealkiri5Mrk"/>
    <w:uiPriority w:val="9"/>
    <w:semiHidden/>
    <w:unhideWhenUsed/>
    <w:qFormat/>
    <w:rsid w:val="00B16D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1"/>
    <w:rsid w:val="00180C87"/>
    <w:rPr>
      <w:rFonts w:ascii="Arial" w:eastAsia="Arial" w:hAnsi="Arial" w:cs="Arial"/>
      <w:b/>
      <w:bCs/>
      <w:sz w:val="20"/>
      <w:szCs w:val="20"/>
    </w:rPr>
  </w:style>
  <w:style w:type="paragraph" w:styleId="Kehatekst">
    <w:name w:val="Body Text"/>
    <w:basedOn w:val="Normaallaad"/>
    <w:link w:val="KehatekstMrk"/>
    <w:unhideWhenUsed/>
    <w:rsid w:val="00180C87"/>
    <w:pPr>
      <w:autoSpaceDE w:val="0"/>
      <w:autoSpaceDN w:val="0"/>
      <w:spacing w:after="0" w:line="240" w:lineRule="auto"/>
      <w:ind w:right="-426"/>
    </w:pPr>
    <w:rPr>
      <w:rFonts w:ascii="Arial" w:eastAsia="Times New Roman" w:hAnsi="Arial" w:cs="Arial"/>
      <w:sz w:val="20"/>
      <w:szCs w:val="20"/>
    </w:rPr>
  </w:style>
  <w:style w:type="character" w:customStyle="1" w:styleId="KehatekstMrk">
    <w:name w:val="Kehatekst Märk"/>
    <w:basedOn w:val="Liguvaikefont"/>
    <w:link w:val="Kehatekst"/>
    <w:rsid w:val="00180C87"/>
    <w:rPr>
      <w:rFonts w:ascii="Arial" w:eastAsia="Times New Roman" w:hAnsi="Arial" w:cs="Arial"/>
      <w:sz w:val="20"/>
      <w:szCs w:val="20"/>
    </w:rPr>
  </w:style>
  <w:style w:type="paragraph" w:styleId="Loendilik">
    <w:name w:val="List Paragraph"/>
    <w:aliases w:val="Laad1"/>
    <w:basedOn w:val="Normaallaad"/>
    <w:link w:val="LoendilikMrk"/>
    <w:uiPriority w:val="34"/>
    <w:qFormat/>
    <w:rsid w:val="00180C87"/>
    <w:pPr>
      <w:ind w:left="720"/>
      <w:contextualSpacing/>
    </w:pPr>
  </w:style>
  <w:style w:type="paragraph" w:customStyle="1" w:styleId="Laad2">
    <w:name w:val="Laad2"/>
    <w:basedOn w:val="Loendilik"/>
    <w:link w:val="Laad2Mrk"/>
    <w:qFormat/>
    <w:rsid w:val="00180C87"/>
    <w:pPr>
      <w:spacing w:after="0" w:line="276" w:lineRule="auto"/>
      <w:ind w:left="792" w:hanging="432"/>
      <w:jc w:val="both"/>
    </w:pPr>
    <w:rPr>
      <w:rFonts w:ascii="Arial" w:eastAsia="Times New Roman" w:hAnsi="Arial" w:cs="Arial"/>
      <w:sz w:val="20"/>
      <w:szCs w:val="20"/>
      <w:lang w:eastAsia="zh-CN" w:bidi="hi-IN"/>
    </w:rPr>
  </w:style>
  <w:style w:type="paragraph" w:customStyle="1" w:styleId="Laad3">
    <w:name w:val="Laad3"/>
    <w:basedOn w:val="Loendilik"/>
    <w:qFormat/>
    <w:rsid w:val="00180C87"/>
    <w:pPr>
      <w:spacing w:after="0" w:line="276" w:lineRule="auto"/>
      <w:ind w:left="1639" w:hanging="504"/>
      <w:jc w:val="both"/>
    </w:pPr>
    <w:rPr>
      <w:rFonts w:ascii="Arial" w:eastAsia="Times New Roman" w:hAnsi="Arial" w:cs="Arial"/>
      <w:sz w:val="20"/>
      <w:szCs w:val="20"/>
      <w:lang w:eastAsia="zh-CN" w:bidi="hi-IN"/>
    </w:rPr>
  </w:style>
  <w:style w:type="paragraph" w:customStyle="1" w:styleId="Ingressi">
    <w:name w:val="Ingressi"/>
    <w:basedOn w:val="Normaallaad"/>
    <w:rsid w:val="00180C87"/>
    <w:pPr>
      <w:widowControl w:val="0"/>
      <w:autoSpaceDE w:val="0"/>
      <w:autoSpaceDN w:val="0"/>
      <w:adjustRightInd w:val="0"/>
      <w:spacing w:after="100" w:line="240" w:lineRule="auto"/>
    </w:pPr>
    <w:rPr>
      <w:rFonts w:ascii="Times New Roman" w:eastAsia="Times New Roman" w:hAnsi="Times New Roman" w:cs="Times New Roman"/>
      <w:b/>
      <w:bCs/>
      <w:i/>
      <w:iCs/>
      <w:sz w:val="20"/>
      <w:szCs w:val="20"/>
      <w:lang w:val="fi-FI" w:eastAsia="fi-FI"/>
    </w:rPr>
  </w:style>
  <w:style w:type="table" w:styleId="Kontuurtabel">
    <w:name w:val="Table Grid"/>
    <w:basedOn w:val="Normaaltabel"/>
    <w:rsid w:val="0018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ruuttabel1rhk11">
    <w:name w:val="Hele ruuttabel 1 – rõhk 11"/>
    <w:basedOn w:val="Normaaltabel"/>
    <w:uiPriority w:val="46"/>
    <w:rsid w:val="00180C87"/>
    <w:pPr>
      <w:spacing w:after="0" w:line="240" w:lineRule="auto"/>
    </w:pPr>
    <w:rPr>
      <w:rFonts w:eastAsia="Times New Roman"/>
      <w:lang w:eastAsia="et-E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perlink">
    <w:name w:val="Hyperlink"/>
    <w:basedOn w:val="Liguvaikefont"/>
    <w:uiPriority w:val="99"/>
    <w:unhideWhenUsed/>
    <w:rsid w:val="00180C87"/>
    <w:rPr>
      <w:color w:val="0563C1" w:themeColor="hyperlink"/>
      <w:u w:val="single"/>
    </w:rPr>
  </w:style>
  <w:style w:type="character" w:customStyle="1" w:styleId="LoendilikMrk">
    <w:name w:val="Loendi lõik Märk"/>
    <w:aliases w:val="Laad1 Märk"/>
    <w:basedOn w:val="Liguvaikefont"/>
    <w:link w:val="Loendilik"/>
    <w:uiPriority w:val="34"/>
    <w:locked/>
    <w:rsid w:val="00180C87"/>
  </w:style>
  <w:style w:type="paragraph" w:customStyle="1" w:styleId="Laad4">
    <w:name w:val="Laad4"/>
    <w:basedOn w:val="Laad3"/>
    <w:qFormat/>
    <w:rsid w:val="00180C87"/>
    <w:pPr>
      <w:ind w:left="1224"/>
    </w:pPr>
    <w:rPr>
      <w:rFonts w:eastAsia="Arial"/>
      <w:bCs/>
      <w:szCs w:val="22"/>
      <w:lang w:eastAsia="en-US" w:bidi="ar-SA"/>
    </w:rPr>
  </w:style>
  <w:style w:type="paragraph" w:customStyle="1" w:styleId="Default">
    <w:name w:val="Default"/>
    <w:rsid w:val="00180C87"/>
    <w:pPr>
      <w:autoSpaceDE w:val="0"/>
      <w:autoSpaceDN w:val="0"/>
      <w:adjustRightInd w:val="0"/>
      <w:spacing w:after="0" w:line="240" w:lineRule="auto"/>
    </w:pPr>
    <w:rPr>
      <w:rFonts w:ascii="Arial" w:hAnsi="Arial" w:cs="Arial"/>
      <w:color w:val="000000"/>
      <w:sz w:val="24"/>
      <w:szCs w:val="24"/>
    </w:rPr>
  </w:style>
  <w:style w:type="character" w:customStyle="1" w:styleId="Laad2Mrk">
    <w:name w:val="Laad2 Märk"/>
    <w:basedOn w:val="LoendilikMrk"/>
    <w:link w:val="Laad2"/>
    <w:rsid w:val="00180C87"/>
    <w:rPr>
      <w:rFonts w:ascii="Arial" w:eastAsia="Times New Roman" w:hAnsi="Arial" w:cs="Arial"/>
      <w:sz w:val="20"/>
      <w:szCs w:val="20"/>
      <w:lang w:eastAsia="zh-CN" w:bidi="hi-IN"/>
    </w:rPr>
  </w:style>
  <w:style w:type="character" w:customStyle="1" w:styleId="Pealkiri5Mrk">
    <w:name w:val="Pealkiri 5 Märk"/>
    <w:basedOn w:val="Liguvaikefont"/>
    <w:link w:val="Pealkiri5"/>
    <w:uiPriority w:val="9"/>
    <w:semiHidden/>
    <w:rsid w:val="00B16DE5"/>
    <w:rPr>
      <w:rFonts w:asciiTheme="majorHAnsi" w:eastAsiaTheme="majorEastAsia" w:hAnsiTheme="majorHAnsi" w:cstheme="majorBidi"/>
      <w:color w:val="2F5496" w:themeColor="accent1" w:themeShade="BF"/>
    </w:rPr>
  </w:style>
  <w:style w:type="table" w:customStyle="1" w:styleId="Kontuurtabel1">
    <w:name w:val="Kontuurtabel1"/>
    <w:basedOn w:val="Normaaltabel"/>
    <w:next w:val="Kontuurtabel"/>
    <w:rsid w:val="00B16DE5"/>
    <w:pPr>
      <w:spacing w:after="0" w:line="240" w:lineRule="auto"/>
    </w:pPr>
    <w:rPr>
      <w:rFonts w:eastAsia="Times New Roman"/>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ruuttabel1rhk111">
    <w:name w:val="Hele ruuttabel 1 – rõhk 111"/>
    <w:basedOn w:val="Normaaltabel"/>
    <w:uiPriority w:val="46"/>
    <w:rsid w:val="00B16DE5"/>
    <w:pPr>
      <w:spacing w:after="0" w:line="240" w:lineRule="auto"/>
    </w:pPr>
    <w:rPr>
      <w:rFonts w:eastAsia="Times New Roman"/>
      <w:lang w:eastAsia="et-E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Allmrkusetekst1">
    <w:name w:val="Allmärkuse tekst1"/>
    <w:basedOn w:val="Normaallaad"/>
    <w:next w:val="Allmrkusetekst"/>
    <w:link w:val="AllmrkusetekstMrk"/>
    <w:uiPriority w:val="99"/>
    <w:unhideWhenUsed/>
    <w:rsid w:val="00B16DE5"/>
    <w:pPr>
      <w:spacing w:after="0" w:line="240" w:lineRule="auto"/>
    </w:pPr>
    <w:rPr>
      <w:rFonts w:ascii="Arial" w:eastAsia="Calibri" w:hAnsi="Arial" w:cs="Arial"/>
      <w:sz w:val="20"/>
      <w:szCs w:val="20"/>
    </w:rPr>
  </w:style>
  <w:style w:type="character" w:customStyle="1" w:styleId="AllmrkusetekstMrk">
    <w:name w:val="Allmärkuse tekst Märk"/>
    <w:basedOn w:val="Liguvaikefont"/>
    <w:link w:val="Allmrkusetekst1"/>
    <w:uiPriority w:val="99"/>
    <w:rsid w:val="00B16DE5"/>
    <w:rPr>
      <w:rFonts w:ascii="Arial" w:eastAsia="Calibri" w:hAnsi="Arial" w:cs="Arial"/>
      <w:sz w:val="20"/>
      <w:szCs w:val="20"/>
      <w:lang w:eastAsia="en-US"/>
    </w:rPr>
  </w:style>
  <w:style w:type="character" w:styleId="Allmrkuseviide">
    <w:name w:val="footnote reference"/>
    <w:basedOn w:val="Liguvaikefont"/>
    <w:unhideWhenUsed/>
    <w:rsid w:val="00B16DE5"/>
    <w:rPr>
      <w:vertAlign w:val="superscript"/>
    </w:rPr>
  </w:style>
  <w:style w:type="paragraph" w:styleId="Allmrkusetekst">
    <w:name w:val="footnote text"/>
    <w:basedOn w:val="Normaallaad"/>
    <w:link w:val="AllmrkusetekstMrk1"/>
    <w:uiPriority w:val="99"/>
    <w:semiHidden/>
    <w:unhideWhenUsed/>
    <w:rsid w:val="00B16DE5"/>
    <w:pPr>
      <w:spacing w:after="0" w:line="240" w:lineRule="auto"/>
    </w:pPr>
    <w:rPr>
      <w:sz w:val="20"/>
      <w:szCs w:val="20"/>
    </w:rPr>
  </w:style>
  <w:style w:type="character" w:customStyle="1" w:styleId="AllmrkusetekstMrk1">
    <w:name w:val="Allmärkuse tekst Märk1"/>
    <w:basedOn w:val="Liguvaikefont"/>
    <w:link w:val="Allmrkusetekst"/>
    <w:uiPriority w:val="99"/>
    <w:semiHidden/>
    <w:rsid w:val="00B16D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106842">
      <w:bodyDiv w:val="1"/>
      <w:marLeft w:val="0"/>
      <w:marRight w:val="0"/>
      <w:marTop w:val="0"/>
      <w:marBottom w:val="0"/>
      <w:divBdr>
        <w:top w:val="none" w:sz="0" w:space="0" w:color="auto"/>
        <w:left w:val="none" w:sz="0" w:space="0" w:color="auto"/>
        <w:bottom w:val="none" w:sz="0" w:space="0" w:color="auto"/>
        <w:right w:val="none" w:sz="0" w:space="0" w:color="auto"/>
      </w:divBdr>
    </w:div>
    <w:div w:id="790440777">
      <w:bodyDiv w:val="1"/>
      <w:marLeft w:val="0"/>
      <w:marRight w:val="0"/>
      <w:marTop w:val="0"/>
      <w:marBottom w:val="0"/>
      <w:divBdr>
        <w:top w:val="none" w:sz="0" w:space="0" w:color="auto"/>
        <w:left w:val="none" w:sz="0" w:space="0" w:color="auto"/>
        <w:bottom w:val="none" w:sz="0" w:space="0" w:color="auto"/>
        <w:right w:val="none" w:sz="0" w:space="0" w:color="auto"/>
      </w:divBdr>
    </w:div>
    <w:div w:id="1285500209">
      <w:bodyDiv w:val="1"/>
      <w:marLeft w:val="0"/>
      <w:marRight w:val="0"/>
      <w:marTop w:val="0"/>
      <w:marBottom w:val="0"/>
      <w:divBdr>
        <w:top w:val="none" w:sz="0" w:space="0" w:color="auto"/>
        <w:left w:val="none" w:sz="0" w:space="0" w:color="auto"/>
        <w:bottom w:val="none" w:sz="0" w:space="0" w:color="auto"/>
        <w:right w:val="none" w:sz="0" w:space="0" w:color="auto"/>
      </w:divBdr>
    </w:div>
    <w:div w:id="1805805785">
      <w:bodyDiv w:val="1"/>
      <w:marLeft w:val="0"/>
      <w:marRight w:val="0"/>
      <w:marTop w:val="0"/>
      <w:marBottom w:val="0"/>
      <w:divBdr>
        <w:top w:val="none" w:sz="0" w:space="0" w:color="auto"/>
        <w:left w:val="none" w:sz="0" w:space="0" w:color="auto"/>
        <w:bottom w:val="none" w:sz="0" w:space="0" w:color="auto"/>
        <w:right w:val="none" w:sz="0" w:space="0" w:color="auto"/>
      </w:divBdr>
    </w:div>
    <w:div w:id="19548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HXU5DPSK444F-661232544-2399</_dlc_DocId>
    <_dlc_DocIdUrl xmlns="aff8a95a-bdca-4bd1-9f28-df5ebd643b89">
      <Url>https://kontor.rik.ee/rik/_layouts/15/DocIdRedir.aspx?ID=HXU5DPSK444F-661232544-2399</Url>
      <Description>HXU5DPSK444F-661232544-2399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99A70AE3E714E9F85EF7E5104DB6D" ma:contentTypeVersion="3" ma:contentTypeDescription="Create a new document." ma:contentTypeScope="" ma:versionID="7e4952fd5706259df8ee2621d127c40f">
  <xsd:schema xmlns:xsd="http://www.w3.org/2001/XMLSchema" xmlns:xs="http://www.w3.org/2001/XMLSchema" xmlns:p="http://schemas.microsoft.com/office/2006/metadata/properties" xmlns:ns2="aff8a95a-bdca-4bd1-9f28-df5ebd643b89" targetNamespace="http://schemas.microsoft.com/office/2006/metadata/properties" ma:root="true" ma:fieldsID="6a025a9ed2b4183b6d89d8977d8dc475" ns2:_="">
    <xsd:import namespace="aff8a95a-bdca-4bd1-9f28-df5ebd643b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5FE51-FDDC-4ECB-B8DC-6CE663C98B74}">
  <ds:schemaRefs>
    <ds:schemaRef ds:uri="http://schemas.microsoft.com/sharepoint/events"/>
  </ds:schemaRefs>
</ds:datastoreItem>
</file>

<file path=customXml/itemProps2.xml><?xml version="1.0" encoding="utf-8"?>
<ds:datastoreItem xmlns:ds="http://schemas.openxmlformats.org/officeDocument/2006/customXml" ds:itemID="{8591A360-B8EB-472E-8B48-8A93D754E9D8}">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 ds:uri="aff8a95a-bdca-4bd1-9f28-df5ebd643b89"/>
  </ds:schemaRefs>
</ds:datastoreItem>
</file>

<file path=customXml/itemProps3.xml><?xml version="1.0" encoding="utf-8"?>
<ds:datastoreItem xmlns:ds="http://schemas.openxmlformats.org/officeDocument/2006/customXml" ds:itemID="{1C8886FF-B853-4C0E-BDD4-59558A0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B0C2D-4CD6-49EA-8A0F-A655E40E1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1694</Characters>
  <Application>Microsoft Office Word</Application>
  <DocSecurity>0</DocSecurity>
  <Lines>14</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Viirpalu</dc:creator>
  <cp:keywords/>
  <dc:description/>
  <cp:lastModifiedBy>Elys Ellert</cp:lastModifiedBy>
  <cp:revision>5</cp:revision>
  <dcterms:created xsi:type="dcterms:W3CDTF">2023-07-03T13:01:00Z</dcterms:created>
  <dcterms:modified xsi:type="dcterms:W3CDTF">2023-09-12T11:52:00Z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0x01010062F99A70AE3E714E9F85EF7E5104DB6D</vt:lpwstr>
  </property>
  <property fmtid="{D5CDD505-2E9C-101B-9397-08002B2CF9AE}" pid="3" name="_dlc_DocIdItemGuid">
    <vt:lpwstr>3b88df5b-b04b-42a9-95f9-70c719e7357c</vt:lpwstr>
  </property>
</Properties>
</file>